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5" w:rsidRPr="00E5422F" w:rsidRDefault="000701F4" w:rsidP="00E5422F">
      <w:pPr>
        <w:spacing w:before="100" w:beforeAutospacing="1" w:after="100" w:afterAutospacing="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701F4" w:rsidRDefault="000701F4" w:rsidP="000701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701F4" w:rsidRDefault="000701F4" w:rsidP="000701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701F4" w:rsidRDefault="000701F4" w:rsidP="000701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234"/>
      <w:bookmarkEnd w:id="0"/>
      <w:r>
        <w:rPr>
          <w:rFonts w:ascii="Arial" w:hAnsi="Arial" w:cs="Arial"/>
          <w:sz w:val="20"/>
          <w:szCs w:val="20"/>
        </w:rPr>
        <w:t>Приложение 2</w:t>
      </w:r>
    </w:p>
    <w:p w:rsidR="000701F4" w:rsidRDefault="000701F4" w:rsidP="000701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Кабинета Министров</w:t>
      </w:r>
    </w:p>
    <w:p w:rsidR="000701F4" w:rsidRDefault="000701F4" w:rsidP="000701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Абхазия</w:t>
      </w:r>
    </w:p>
    <w:p w:rsidR="000701F4" w:rsidRDefault="000701F4" w:rsidP="000701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июля 2006 г. N 189</w:t>
      </w:r>
    </w:p>
    <w:p w:rsidR="000701F4" w:rsidRDefault="000701F4" w:rsidP="000701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01F4" w:rsidRDefault="000701F4" w:rsidP="000701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СТРАХОВЫЕ ТАРИФЫ</w:t>
      </w:r>
    </w:p>
    <w:p w:rsidR="000701F4" w:rsidRDefault="000701F4" w:rsidP="000701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ОБЯЗАТЕЛЬНОМУ СТРАХОВАНИЮ ОТ НЕСЧАСТНЫХ СЛУЧАЕВ</w:t>
      </w:r>
    </w:p>
    <w:p w:rsidR="000701F4" w:rsidRDefault="000701F4" w:rsidP="000701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ИНОСТРАННЫХ ГРАЖДАН И ЛИЦ БЕЗ ГРАЖДАНСТВА, ПРИБЫВАЮЩИХ</w:t>
      </w:r>
    </w:p>
    <w:p w:rsidR="000701F4" w:rsidRDefault="000701F4" w:rsidP="000701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ТЕРРИТОРИЮ РЕСПУБЛИКИ АБХАЗИЯ</w:t>
      </w:r>
    </w:p>
    <w:p w:rsidR="000701F4" w:rsidRDefault="000701F4" w:rsidP="000701F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93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30"/>
      </w:tblGrid>
      <w:tr w:rsidR="000701F4" w:rsidTr="008A02E5">
        <w:trPr>
          <w:jc w:val="center"/>
        </w:trPr>
        <w:tc>
          <w:tcPr>
            <w:tcW w:w="887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(Страховые тарифы 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Кабинета Министров Республики Абхазия</w:t>
            </w:r>
          </w:p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26.07.2017 N 109)</w:t>
            </w:r>
          </w:p>
        </w:tc>
      </w:tr>
    </w:tbl>
    <w:p w:rsidR="000701F4" w:rsidRDefault="000701F4" w:rsidP="000701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2408"/>
      </w:tblGrid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застрахованных лиц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страхового</w:t>
            </w:r>
          </w:p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взноса, руб.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24 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7 суток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15 суток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30 суток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90 суток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183 суток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0701F4" w:rsidTr="008A02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4" w:rsidRDefault="000701F4" w:rsidP="008A02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прибывающие на территорию Республики Абхазия на срок до 1 года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F4" w:rsidRDefault="000701F4" w:rsidP="008A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2557BB" w:rsidRDefault="002557BB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4B69A5" w:rsidRDefault="004B69A5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E5422F" w:rsidRDefault="00E5422F" w:rsidP="002419BE"/>
    <w:p w:rsidR="004B69A5" w:rsidRPr="004B69A5" w:rsidRDefault="004B69A5" w:rsidP="004B69A5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4B69A5" w:rsidRDefault="004B69A5" w:rsidP="004B69A5">
      <w:pPr>
        <w:spacing w:after="160" w:line="256" w:lineRule="auto"/>
        <w:jc w:val="center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lastRenderedPageBreak/>
        <w:t xml:space="preserve">Информация для туриста </w:t>
      </w:r>
    </w:p>
    <w:p w:rsidR="00CC29F6" w:rsidRDefault="00CC29F6" w:rsidP="004B69A5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CC29F6" w:rsidRPr="004B69A5" w:rsidRDefault="00CC29F6" w:rsidP="004B69A5">
      <w:pPr>
        <w:spacing w:after="160" w:line="256" w:lineRule="auto"/>
        <w:jc w:val="center"/>
        <w:rPr>
          <w:rFonts w:eastAsiaTheme="minorHAnsi"/>
          <w:lang w:eastAsia="en-US"/>
        </w:rPr>
      </w:pPr>
    </w:p>
    <w:p w:rsidR="004B69A5" w:rsidRPr="004B69A5" w:rsidRDefault="004B69A5" w:rsidP="004B69A5">
      <w:pPr>
        <w:spacing w:line="256" w:lineRule="auto"/>
        <w:jc w:val="center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ЗАО «СК «Гарант-Страхование»</w:t>
      </w:r>
    </w:p>
    <w:p w:rsidR="004B69A5" w:rsidRPr="004B69A5" w:rsidRDefault="004B69A5" w:rsidP="004B69A5">
      <w:pPr>
        <w:spacing w:line="256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 xml:space="preserve">Страховая компания осуществляет  свою деятельность  на основании: </w:t>
      </w:r>
    </w:p>
    <w:p w:rsidR="004B69A5" w:rsidRPr="004B69A5" w:rsidRDefault="004B69A5" w:rsidP="004B69A5">
      <w:pPr>
        <w:spacing w:line="256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b/>
          <w:lang w:eastAsia="en-US"/>
        </w:rPr>
        <w:t>1.</w:t>
      </w:r>
      <w:r w:rsidRPr="004B69A5">
        <w:rPr>
          <w:rFonts w:eastAsiaTheme="minorHAnsi"/>
          <w:lang w:eastAsia="en-US"/>
        </w:rPr>
        <w:t>Лицензии № 04 от 31.07.17г, на осуществление страховой деятельности в двух формах, выданное Министерством Финансов РА.</w:t>
      </w:r>
    </w:p>
    <w:p w:rsidR="004B69A5" w:rsidRPr="004B69A5" w:rsidRDefault="004B69A5" w:rsidP="004B69A5">
      <w:pPr>
        <w:spacing w:line="256" w:lineRule="auto"/>
        <w:jc w:val="both"/>
        <w:rPr>
          <w:rFonts w:eastAsiaTheme="minorHAnsi"/>
          <w:lang w:eastAsia="en-US"/>
        </w:rPr>
      </w:pPr>
    </w:p>
    <w:p w:rsidR="004B69A5" w:rsidRPr="004B69A5" w:rsidRDefault="004B69A5" w:rsidP="004B69A5">
      <w:pPr>
        <w:spacing w:line="256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b/>
          <w:lang w:eastAsia="en-US"/>
        </w:rPr>
        <w:t>2.</w:t>
      </w:r>
      <w:r w:rsidRPr="004B69A5">
        <w:rPr>
          <w:rFonts w:eastAsiaTheme="minorHAnsi"/>
          <w:lang w:eastAsia="en-US"/>
        </w:rPr>
        <w:t xml:space="preserve"> Закона «Об обязательном страхование от несчастных случаев иностранных лиц и лиц без гражданства, пребывающих на территорию Республики Абхазия», принятый 12 июля 2006г., №1408-с-Х</w:t>
      </w:r>
      <w:r w:rsidRPr="004B69A5">
        <w:rPr>
          <w:rFonts w:eastAsiaTheme="minorHAnsi"/>
          <w:lang w:val="en-US" w:eastAsia="en-US"/>
        </w:rPr>
        <w:t>IV</w:t>
      </w:r>
      <w:r w:rsidRPr="004B69A5">
        <w:rPr>
          <w:rFonts w:eastAsiaTheme="minorHAnsi"/>
          <w:lang w:eastAsia="en-US"/>
        </w:rPr>
        <w:t>.</w:t>
      </w:r>
    </w:p>
    <w:p w:rsidR="004B69A5" w:rsidRPr="004B69A5" w:rsidRDefault="004B69A5" w:rsidP="004B69A5">
      <w:pPr>
        <w:spacing w:line="256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b/>
          <w:lang w:eastAsia="en-US"/>
        </w:rPr>
        <w:t xml:space="preserve"> </w:t>
      </w:r>
      <w:r w:rsidRPr="004B69A5">
        <w:rPr>
          <w:rFonts w:eastAsiaTheme="minorHAnsi"/>
          <w:lang w:eastAsia="en-US"/>
        </w:rPr>
        <w:t xml:space="preserve"> Согласно </w:t>
      </w:r>
      <w:r w:rsidRPr="004B69A5">
        <w:rPr>
          <w:rFonts w:eastAsiaTheme="minorHAnsi"/>
          <w:color w:val="000000"/>
          <w:lang w:eastAsia="en-US"/>
        </w:rPr>
        <w:t>правил «</w:t>
      </w:r>
      <w:r w:rsidRPr="004B69A5">
        <w:rPr>
          <w:rFonts w:eastAsiaTheme="minorHAnsi"/>
          <w:bCs/>
          <w:color w:val="000000"/>
          <w:lang w:eastAsia="en-US"/>
        </w:rPr>
        <w:t>Об обязательном страховании от несчастных случаев иностранных граждан и лиц без гражданства, прибывающих на территорию Республики Абхазия»</w:t>
      </w:r>
      <w:r w:rsidRPr="004B69A5">
        <w:rPr>
          <w:rFonts w:eastAsiaTheme="minorHAnsi"/>
          <w:lang w:eastAsia="en-US"/>
        </w:rPr>
        <w:t>, устанавливаются следующие страховые выплаты, выписка из Правил, принятый Постановление КМ РА от 28 июля 2006г. № 189:</w:t>
      </w:r>
    </w:p>
    <w:p w:rsidR="004B69A5" w:rsidRPr="004B69A5" w:rsidRDefault="004B69A5" w:rsidP="004B69A5">
      <w:pPr>
        <w:jc w:val="both"/>
        <w:rPr>
          <w:rFonts w:eastAsiaTheme="minorHAnsi"/>
          <w:b/>
          <w:bCs/>
          <w:caps/>
          <w:color w:val="000000"/>
          <w:lang w:eastAsia="en-US"/>
        </w:rPr>
      </w:pPr>
      <w:r w:rsidRPr="004B69A5">
        <w:rPr>
          <w:rFonts w:eastAsiaTheme="minorHAnsi"/>
          <w:lang w:eastAsia="en-US"/>
        </w:rPr>
        <w:t xml:space="preserve">« </w:t>
      </w:r>
      <w:r w:rsidRPr="004B69A5">
        <w:rPr>
          <w:rFonts w:eastAsiaTheme="minorHAnsi"/>
          <w:b/>
          <w:lang w:eastAsia="en-US"/>
        </w:rPr>
        <w:t>5.Размеры страховой суммы и страховых выплат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 xml:space="preserve"> 5.1.  Страховая сумма (сумма страхового покрытия) по договорам обязательного страхования от несчастных случаев составляет 70 тысяч рублей.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5.2.  При наступлении страховых случаев производятся следующие страховые выплаты: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           -  в случае гибели (смерти) застрахованного лица – в размере 100 % страховой суммы;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           -   в случае установления застрахованному лицу инвалидности: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а)  I группы – в размере 75 % страховой суммы;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б)  II группы – в размере 50 % страховой суммы;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в)  III группы – в размере 30 % страховой суммы.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      - в случае получения застрахованным лицом тяжелого или легкого увечья (ранения, травмы) – в размере, определяемом страховщиком по согласованию с органом по надзору за страховой деятельностью и органом государственного управления в области здравоохранения в соответствии со стоимостью оказания необходимой медицинской помощи, зависящей от характера увечий (ранений, травм).»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 xml:space="preserve">1.        Стационарное лечение Застрахованного лица включая как несчастный случай, так и болезни, приобретенные во время нахождения на территории РА.  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2.</w:t>
      </w:r>
      <w:r w:rsidRPr="004B69A5">
        <w:rPr>
          <w:rFonts w:eastAsiaTheme="minorHAnsi"/>
          <w:lang w:eastAsia="en-US"/>
        </w:rPr>
        <w:tab/>
        <w:t>Медицинскую транспортировку и эвакуацию Застрахованного лица.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3.</w:t>
      </w:r>
      <w:r w:rsidRPr="004B69A5">
        <w:rPr>
          <w:rFonts w:eastAsiaTheme="minorHAnsi"/>
          <w:lang w:eastAsia="en-US"/>
        </w:rPr>
        <w:tab/>
        <w:t>Возвращение домой Застрахованного и его сопровождающего в поездке в случае эвакуации или репатриации Застрахованного, при наступлении страхового случая.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4.</w:t>
      </w:r>
      <w:r w:rsidRPr="004B69A5">
        <w:rPr>
          <w:rFonts w:eastAsiaTheme="minorHAnsi"/>
          <w:lang w:eastAsia="en-US"/>
        </w:rPr>
        <w:tab/>
        <w:t>Возвращение домой несовершеннолетних детей Застрахованного, оставшихся без присмотра в результате страхового случая с Застрахованным.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5.</w:t>
      </w:r>
      <w:r w:rsidRPr="004B69A5">
        <w:rPr>
          <w:rFonts w:eastAsiaTheme="minorHAnsi"/>
          <w:lang w:eastAsia="en-US"/>
        </w:rPr>
        <w:tab/>
        <w:t>Поисково-спасательные мероприятия.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6.</w:t>
      </w:r>
      <w:r w:rsidRPr="004B69A5">
        <w:rPr>
          <w:rFonts w:eastAsiaTheme="minorHAnsi"/>
          <w:lang w:eastAsia="en-US"/>
        </w:rPr>
        <w:tab/>
        <w:t xml:space="preserve">Помощь в результате терактов/стихийных бедствий.  </w:t>
      </w:r>
    </w:p>
    <w:p w:rsidR="004B69A5" w:rsidRPr="004B69A5" w:rsidRDefault="004B69A5" w:rsidP="004B69A5">
      <w:pPr>
        <w:spacing w:line="259" w:lineRule="auto"/>
        <w:jc w:val="both"/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7.</w:t>
      </w:r>
      <w:r w:rsidRPr="004B69A5">
        <w:rPr>
          <w:rFonts w:eastAsiaTheme="minorHAnsi"/>
          <w:lang w:eastAsia="en-US"/>
        </w:rPr>
        <w:tab/>
        <w:t>Юридическая помощь (первая юридическая консультация в случае судебного разбирательства).</w:t>
      </w:r>
    </w:p>
    <w:p w:rsidR="004B69A5" w:rsidRPr="004B69A5" w:rsidRDefault="004B69A5" w:rsidP="004B69A5">
      <w:pPr>
        <w:jc w:val="both"/>
        <w:rPr>
          <w:color w:val="000000"/>
        </w:rPr>
      </w:pPr>
      <w:r w:rsidRPr="004B69A5">
        <w:rPr>
          <w:color w:val="000000"/>
        </w:rPr>
        <w:t>8.         В случае необходимости выезд «выездного комиссара».</w:t>
      </w:r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r w:rsidRPr="004B69A5">
        <w:rPr>
          <w:rFonts w:eastAsiaTheme="minorHAnsi"/>
          <w:szCs w:val="22"/>
          <w:lang w:eastAsia="en-US"/>
        </w:rPr>
        <w:t>Министерством здравоохранения Республики Абхазия, издан приказ от 11 июля 2018г. за №90/0</w:t>
      </w:r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r w:rsidRPr="004B69A5">
        <w:rPr>
          <w:rFonts w:eastAsiaTheme="minorHAnsi"/>
          <w:szCs w:val="22"/>
          <w:lang w:eastAsia="en-US"/>
        </w:rPr>
        <w:t xml:space="preserve"> «Об утверждении временных тарифов на платные медицинские услуги, оказываемые государственными лечебно-профилактическими учреждениями Министерства здравоохранения Республики Абхазия, иностранным гражданам, пребывающим на территорию Республики».</w:t>
      </w:r>
    </w:p>
    <w:p w:rsid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r w:rsidRPr="004B69A5">
        <w:rPr>
          <w:rFonts w:eastAsiaTheme="minorHAnsi"/>
          <w:szCs w:val="22"/>
          <w:lang w:eastAsia="en-US"/>
        </w:rPr>
        <w:t xml:space="preserve"> В соответствии с п.40., ч.1., ст. 8 Закона Республики Абхазия «О здравоохранении» </w:t>
      </w:r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bookmarkStart w:id="1" w:name="_GoBack"/>
      <w:bookmarkEnd w:id="1"/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r w:rsidRPr="004B69A5">
        <w:rPr>
          <w:rFonts w:eastAsiaTheme="minorHAnsi"/>
          <w:szCs w:val="22"/>
          <w:lang w:eastAsia="en-US"/>
        </w:rPr>
        <w:t>«Выдержка из Приказа:</w:t>
      </w: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7497"/>
        <w:gridCol w:w="18"/>
        <w:gridCol w:w="1265"/>
        <w:gridCol w:w="30"/>
      </w:tblGrid>
      <w:tr w:rsidR="004B69A5" w:rsidRPr="004B69A5" w:rsidTr="008A02E5">
        <w:trPr>
          <w:gridAfter w:val="1"/>
          <w:wAfter w:w="30" w:type="dxa"/>
          <w:trHeight w:val="42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Код услуги</w:t>
            </w:r>
          </w:p>
        </w:tc>
        <w:tc>
          <w:tcPr>
            <w:tcW w:w="7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Стоимость (</w:t>
            </w:r>
            <w:proofErr w:type="spellStart"/>
            <w:r w:rsidRPr="004B69A5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Pr="004B69A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B69A5" w:rsidRPr="004B69A5" w:rsidTr="008A02E5">
        <w:trPr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И010188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Рентгенография стоп в боковой проекции </w:t>
            </w:r>
            <w:proofErr w:type="gramStart"/>
            <w:r w:rsidRPr="004B69A5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B69A5">
              <w:rPr>
                <w:sz w:val="22"/>
                <w:szCs w:val="22"/>
                <w:lang w:eastAsia="en-US"/>
              </w:rPr>
              <w:t>на плоскостопие)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4B69A5" w:rsidRPr="004B69A5" w:rsidTr="008A02E5">
        <w:trPr>
          <w:trHeight w:val="30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И010183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Рентгенография пяточной кости в боковой проекции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4B69A5" w:rsidRPr="004B69A5" w:rsidTr="008A02E5">
        <w:trPr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И080001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Компьютерная томография головного мозга и черепа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2283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4B69A5" w:rsidRPr="004B69A5" w:rsidTr="008A02E5">
        <w:trPr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 2100001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Консультация врача-терапевта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422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Л024004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Исследование кала на яйца глистов (ручной метод)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392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П040004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П040004 Наложение гипсовых повязок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1418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П010002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Внутривенное капельное введение растворов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462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П010006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Инъекция внутривенная 10 мл шприцем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215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П050003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Взятие крови из вены на лабораторный анализ 10 мл шприцем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114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К100078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К100078 Койко-день в стационаре (профиль травматологический)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 xml:space="preserve"> 2322</w:t>
            </w:r>
          </w:p>
        </w:tc>
      </w:tr>
      <w:tr w:rsidR="004B69A5" w:rsidRPr="004B69A5" w:rsidTr="008A02E5">
        <w:trPr>
          <w:gridAfter w:val="1"/>
          <w:wAfter w:w="30" w:type="dxa"/>
          <w:trHeight w:val="30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К100001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К100001 Койко-день в стационаре (профиль терапевтический)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9A5" w:rsidRPr="004B69A5" w:rsidRDefault="004B69A5" w:rsidP="004B69A5">
            <w:pPr>
              <w:rPr>
                <w:sz w:val="22"/>
                <w:szCs w:val="22"/>
                <w:lang w:eastAsia="en-US"/>
              </w:rPr>
            </w:pPr>
            <w:r w:rsidRPr="004B69A5">
              <w:rPr>
                <w:sz w:val="22"/>
                <w:szCs w:val="22"/>
                <w:lang w:eastAsia="en-US"/>
              </w:rPr>
              <w:t>1794</w:t>
            </w:r>
          </w:p>
        </w:tc>
      </w:tr>
    </w:tbl>
    <w:p w:rsidR="004B69A5" w:rsidRPr="004B69A5" w:rsidRDefault="004B69A5" w:rsidP="004B69A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A5" w:rsidRPr="004B69A5" w:rsidRDefault="004B69A5" w:rsidP="004B69A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A5" w:rsidRPr="004B69A5" w:rsidRDefault="004B69A5" w:rsidP="004B69A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9A5" w:rsidRPr="004B69A5" w:rsidRDefault="004B69A5" w:rsidP="004B69A5">
      <w:pPr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>Транспортировка  больного в  пределах  Р.А./ в сопровождении врача:</w:t>
      </w:r>
    </w:p>
    <w:p w:rsidR="004B69A5" w:rsidRPr="004B69A5" w:rsidRDefault="004B69A5" w:rsidP="004B69A5">
      <w:pPr>
        <w:rPr>
          <w:rFonts w:eastAsiaTheme="minorHAnsi"/>
          <w:lang w:eastAsia="en-US"/>
        </w:rPr>
      </w:pPr>
      <w:r w:rsidRPr="004B69A5">
        <w:rPr>
          <w:rFonts w:eastAsiaTheme="minorHAnsi"/>
          <w:lang w:eastAsia="en-US"/>
        </w:rPr>
        <w:t xml:space="preserve">Очамчира – Псоу 13.000 р./ 18.000 </w:t>
      </w:r>
      <w:proofErr w:type="gramStart"/>
      <w:r w:rsidRPr="004B69A5">
        <w:rPr>
          <w:rFonts w:eastAsiaTheme="minorHAnsi"/>
          <w:lang w:eastAsia="en-US"/>
        </w:rPr>
        <w:t>р</w:t>
      </w:r>
      <w:proofErr w:type="gramEnd"/>
      <w:r w:rsidRPr="004B69A5">
        <w:rPr>
          <w:rFonts w:eastAsiaTheme="minorHAnsi"/>
          <w:lang w:eastAsia="en-US"/>
        </w:rPr>
        <w:t xml:space="preserve">;  </w:t>
      </w:r>
      <w:proofErr w:type="spellStart"/>
      <w:r w:rsidRPr="004B69A5">
        <w:rPr>
          <w:rFonts w:eastAsiaTheme="minorHAnsi"/>
          <w:lang w:eastAsia="en-US"/>
        </w:rPr>
        <w:t>Гулерипш</w:t>
      </w:r>
      <w:proofErr w:type="spellEnd"/>
      <w:r w:rsidRPr="004B69A5">
        <w:rPr>
          <w:rFonts w:eastAsiaTheme="minorHAnsi"/>
          <w:lang w:eastAsia="en-US"/>
        </w:rPr>
        <w:t xml:space="preserve"> – Псоу  12.000 р./ 17.000 р.;</w:t>
      </w:r>
      <w:proofErr w:type="spellStart"/>
      <w:r w:rsidRPr="004B69A5">
        <w:rPr>
          <w:rFonts w:eastAsiaTheme="minorHAnsi"/>
          <w:lang w:eastAsia="en-US"/>
        </w:rPr>
        <w:t>Сухум</w:t>
      </w:r>
      <w:proofErr w:type="spellEnd"/>
      <w:r w:rsidRPr="004B69A5">
        <w:rPr>
          <w:rFonts w:eastAsiaTheme="minorHAnsi"/>
          <w:lang w:eastAsia="en-US"/>
        </w:rPr>
        <w:t xml:space="preserve"> – Псоу 10.000 р./ 15.000 </w:t>
      </w:r>
      <w:proofErr w:type="spellStart"/>
      <w:r w:rsidRPr="004B69A5">
        <w:rPr>
          <w:rFonts w:eastAsiaTheme="minorHAnsi"/>
          <w:lang w:eastAsia="en-US"/>
        </w:rPr>
        <w:t>р.;Афон</w:t>
      </w:r>
      <w:proofErr w:type="spellEnd"/>
      <w:r w:rsidRPr="004B69A5">
        <w:rPr>
          <w:rFonts w:eastAsiaTheme="minorHAnsi"/>
          <w:lang w:eastAsia="en-US"/>
        </w:rPr>
        <w:t xml:space="preserve"> – Псоу 8.000 р./ 13.000 р.; Гудаута – Псоу 7.000 р./ 12.000 </w:t>
      </w:r>
      <w:proofErr w:type="spellStart"/>
      <w:r w:rsidRPr="004B69A5">
        <w:rPr>
          <w:rFonts w:eastAsiaTheme="minorHAnsi"/>
          <w:lang w:eastAsia="en-US"/>
        </w:rPr>
        <w:t>р.;Пицунда</w:t>
      </w:r>
      <w:proofErr w:type="spellEnd"/>
      <w:r w:rsidRPr="004B69A5">
        <w:rPr>
          <w:rFonts w:eastAsiaTheme="minorHAnsi"/>
          <w:lang w:eastAsia="en-US"/>
        </w:rPr>
        <w:t xml:space="preserve"> – Псоу  6.000 р./ 11.000 </w:t>
      </w:r>
      <w:proofErr w:type="spellStart"/>
      <w:r w:rsidRPr="004B69A5">
        <w:rPr>
          <w:rFonts w:eastAsiaTheme="minorHAnsi"/>
          <w:lang w:eastAsia="en-US"/>
        </w:rPr>
        <w:t>р.;Гагра</w:t>
      </w:r>
      <w:proofErr w:type="spellEnd"/>
      <w:r w:rsidRPr="004B69A5">
        <w:rPr>
          <w:rFonts w:eastAsiaTheme="minorHAnsi"/>
          <w:lang w:eastAsia="en-US"/>
        </w:rPr>
        <w:t xml:space="preserve"> – Псоу 5.000 р./ 10.000 р.»    </w:t>
      </w:r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szCs w:val="22"/>
          <w:lang w:eastAsia="en-US"/>
        </w:rPr>
      </w:pPr>
      <w:r w:rsidRPr="004B69A5">
        <w:rPr>
          <w:rFonts w:eastAsiaTheme="minorHAnsi"/>
          <w:szCs w:val="22"/>
          <w:lang w:eastAsia="en-US"/>
        </w:rPr>
        <w:t xml:space="preserve">Страховой компанией заключены договора с медицинским учреждениями: г.Сухум –   Республиканская больница; Городская Инфекционная больница </w:t>
      </w:r>
      <w:proofErr w:type="spellStart"/>
      <w:r w:rsidRPr="004B69A5">
        <w:rPr>
          <w:rFonts w:eastAsiaTheme="minorHAnsi"/>
          <w:szCs w:val="22"/>
          <w:lang w:eastAsia="en-US"/>
        </w:rPr>
        <w:t>г.Сухум</w:t>
      </w:r>
      <w:proofErr w:type="spellEnd"/>
      <w:r w:rsidRPr="004B69A5">
        <w:rPr>
          <w:rFonts w:eastAsiaTheme="minorHAnsi"/>
          <w:szCs w:val="22"/>
          <w:lang w:eastAsia="en-US"/>
        </w:rPr>
        <w:t xml:space="preserve">; </w:t>
      </w:r>
      <w:proofErr w:type="spellStart"/>
      <w:r w:rsidRPr="004B69A5">
        <w:rPr>
          <w:rFonts w:eastAsiaTheme="minorHAnsi"/>
          <w:szCs w:val="22"/>
          <w:lang w:eastAsia="en-US"/>
        </w:rPr>
        <w:t>г.Н</w:t>
      </w:r>
      <w:proofErr w:type="spellEnd"/>
      <w:r w:rsidRPr="004B69A5">
        <w:rPr>
          <w:rFonts w:eastAsiaTheme="minorHAnsi"/>
          <w:szCs w:val="22"/>
          <w:lang w:eastAsia="en-US"/>
        </w:rPr>
        <w:t xml:space="preserve">-Афон – отделение скорой помощи; </w:t>
      </w:r>
      <w:proofErr w:type="spellStart"/>
      <w:r w:rsidRPr="004B69A5">
        <w:rPr>
          <w:rFonts w:eastAsiaTheme="minorHAnsi"/>
          <w:szCs w:val="22"/>
          <w:lang w:eastAsia="en-US"/>
        </w:rPr>
        <w:t>г.Гудаута</w:t>
      </w:r>
      <w:proofErr w:type="spellEnd"/>
      <w:r w:rsidRPr="004B69A5">
        <w:rPr>
          <w:rFonts w:eastAsiaTheme="minorHAnsi"/>
          <w:szCs w:val="22"/>
          <w:lang w:eastAsia="en-US"/>
        </w:rPr>
        <w:t xml:space="preserve"> – </w:t>
      </w:r>
      <w:proofErr w:type="spellStart"/>
      <w:r w:rsidRPr="004B69A5">
        <w:rPr>
          <w:rFonts w:eastAsiaTheme="minorHAnsi"/>
          <w:szCs w:val="22"/>
          <w:lang w:eastAsia="en-US"/>
        </w:rPr>
        <w:t>Гудаутская</w:t>
      </w:r>
      <w:proofErr w:type="spellEnd"/>
      <w:r w:rsidRPr="004B69A5">
        <w:rPr>
          <w:rFonts w:eastAsiaTheme="minorHAnsi"/>
          <w:szCs w:val="22"/>
          <w:lang w:eastAsia="en-US"/>
        </w:rPr>
        <w:t xml:space="preserve"> центральная больница; </w:t>
      </w:r>
      <w:proofErr w:type="spellStart"/>
      <w:r w:rsidRPr="004B69A5">
        <w:rPr>
          <w:rFonts w:eastAsiaTheme="minorHAnsi"/>
          <w:szCs w:val="22"/>
          <w:lang w:eastAsia="en-US"/>
        </w:rPr>
        <w:t>г.Гагра</w:t>
      </w:r>
      <w:proofErr w:type="spellEnd"/>
      <w:r w:rsidRPr="004B69A5">
        <w:rPr>
          <w:rFonts w:eastAsiaTheme="minorHAnsi"/>
          <w:szCs w:val="22"/>
          <w:lang w:eastAsia="en-US"/>
        </w:rPr>
        <w:t xml:space="preserve"> – </w:t>
      </w:r>
      <w:proofErr w:type="spellStart"/>
      <w:r w:rsidRPr="004B69A5">
        <w:rPr>
          <w:rFonts w:eastAsiaTheme="minorHAnsi"/>
          <w:szCs w:val="22"/>
          <w:lang w:eastAsia="en-US"/>
        </w:rPr>
        <w:t>Гагринская</w:t>
      </w:r>
      <w:proofErr w:type="spellEnd"/>
      <w:r w:rsidRPr="004B69A5">
        <w:rPr>
          <w:rFonts w:eastAsiaTheme="minorHAnsi"/>
          <w:szCs w:val="22"/>
          <w:lang w:eastAsia="en-US"/>
        </w:rPr>
        <w:t xml:space="preserve"> центральная больница. </w:t>
      </w:r>
    </w:p>
    <w:p w:rsidR="004B69A5" w:rsidRPr="004B69A5" w:rsidRDefault="00E5422F" w:rsidP="004B69A5">
      <w:pPr>
        <w:spacing w:before="240" w:after="160"/>
        <w:jc w:val="both"/>
        <w:rPr>
          <w:rFonts w:eastAsiaTheme="minorHAnsi"/>
          <w:b/>
          <w:szCs w:val="22"/>
          <w:lang w:eastAsia="en-US"/>
        </w:rPr>
      </w:pPr>
      <w:hyperlink r:id="rId6" w:history="1">
        <w:r w:rsidR="004B69A5" w:rsidRPr="004B69A5">
          <w:rPr>
            <w:rFonts w:eastAsiaTheme="minorHAnsi"/>
            <w:b/>
            <w:color w:val="0563C1" w:themeColor="hyperlink"/>
            <w:szCs w:val="22"/>
            <w:u w:val="single"/>
            <w:lang w:val="en-US" w:eastAsia="en-US"/>
          </w:rPr>
          <w:t>https</w:t>
        </w:r>
        <w:r w:rsidR="004B69A5" w:rsidRPr="004B69A5">
          <w:rPr>
            <w:rFonts w:eastAsiaTheme="minorHAnsi"/>
            <w:b/>
            <w:color w:val="0563C1" w:themeColor="hyperlink"/>
            <w:szCs w:val="22"/>
            <w:u w:val="single"/>
            <w:lang w:eastAsia="en-US"/>
          </w:rPr>
          <w:t>://гарант-</w:t>
        </w:r>
        <w:proofErr w:type="spellStart"/>
        <w:r w:rsidR="004B69A5" w:rsidRPr="004B69A5">
          <w:rPr>
            <w:rFonts w:eastAsiaTheme="minorHAnsi"/>
            <w:b/>
            <w:color w:val="0563C1" w:themeColor="hyperlink"/>
            <w:szCs w:val="22"/>
            <w:u w:val="single"/>
            <w:lang w:eastAsia="en-US"/>
          </w:rPr>
          <w:t>страхование.рф</w:t>
        </w:r>
        <w:proofErr w:type="spellEnd"/>
      </w:hyperlink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b/>
          <w:szCs w:val="22"/>
          <w:lang w:eastAsia="en-US"/>
        </w:rPr>
      </w:pPr>
      <w:r w:rsidRPr="004B69A5">
        <w:rPr>
          <w:rFonts w:eastAsiaTheme="minorHAnsi"/>
          <w:b/>
          <w:szCs w:val="22"/>
          <w:lang w:eastAsia="en-US"/>
        </w:rPr>
        <w:t xml:space="preserve">покупка онлайн-полисов:  </w:t>
      </w:r>
      <w:hyperlink r:id="rId7" w:history="1">
        <w:r w:rsidRPr="004B69A5">
          <w:rPr>
            <w:rFonts w:eastAsiaTheme="minorHAnsi"/>
            <w:b/>
            <w:color w:val="0563C1" w:themeColor="hyperlink"/>
            <w:szCs w:val="22"/>
            <w:u w:val="single"/>
            <w:lang w:val="en-US" w:eastAsia="en-US"/>
          </w:rPr>
          <w:t>http</w:t>
        </w:r>
        <w:r w:rsidRPr="004B69A5">
          <w:rPr>
            <w:rFonts w:eastAsiaTheme="minorHAnsi"/>
            <w:b/>
            <w:color w:val="0563C1" w:themeColor="hyperlink"/>
            <w:szCs w:val="22"/>
            <w:u w:val="single"/>
            <w:lang w:eastAsia="en-US"/>
          </w:rPr>
          <w:t>://</w:t>
        </w:r>
        <w:proofErr w:type="spellStart"/>
        <w:r w:rsidRPr="004B69A5">
          <w:rPr>
            <w:rFonts w:eastAsiaTheme="minorHAnsi"/>
            <w:b/>
            <w:color w:val="0563C1" w:themeColor="hyperlink"/>
            <w:szCs w:val="22"/>
            <w:u w:val="single"/>
            <w:lang w:val="en-US" w:eastAsia="en-US"/>
          </w:rPr>
          <w:t>strahovanie</w:t>
        </w:r>
        <w:proofErr w:type="spellEnd"/>
        <w:r w:rsidRPr="004B69A5">
          <w:rPr>
            <w:rFonts w:eastAsiaTheme="minorHAnsi"/>
            <w:b/>
            <w:color w:val="0563C1" w:themeColor="hyperlink"/>
            <w:szCs w:val="22"/>
            <w:u w:val="single"/>
            <w:lang w:eastAsia="en-US"/>
          </w:rPr>
          <w:t>-</w:t>
        </w:r>
        <w:proofErr w:type="spellStart"/>
        <w:r w:rsidRPr="004B69A5">
          <w:rPr>
            <w:rFonts w:eastAsiaTheme="minorHAnsi"/>
            <w:b/>
            <w:color w:val="0563C1" w:themeColor="hyperlink"/>
            <w:szCs w:val="22"/>
            <w:u w:val="single"/>
            <w:lang w:val="en-US" w:eastAsia="en-US"/>
          </w:rPr>
          <w:t>abkhazia</w:t>
        </w:r>
        <w:proofErr w:type="spellEnd"/>
        <w:r w:rsidRPr="004B69A5">
          <w:rPr>
            <w:rFonts w:eastAsiaTheme="minorHAnsi"/>
            <w:b/>
            <w:color w:val="0563C1" w:themeColor="hyperlink"/>
            <w:szCs w:val="22"/>
            <w:u w:val="single"/>
            <w:lang w:eastAsia="en-US"/>
          </w:rPr>
          <w:t>.</w:t>
        </w:r>
        <w:proofErr w:type="spellStart"/>
        <w:r w:rsidRPr="004B69A5">
          <w:rPr>
            <w:rFonts w:eastAsiaTheme="minorHAnsi"/>
            <w:b/>
            <w:color w:val="0563C1" w:themeColor="hyperlink"/>
            <w:szCs w:val="22"/>
            <w:u w:val="single"/>
            <w:lang w:val="en-US" w:eastAsia="en-US"/>
          </w:rPr>
          <w:t>ru</w:t>
        </w:r>
        <w:proofErr w:type="spellEnd"/>
      </w:hyperlink>
    </w:p>
    <w:p w:rsidR="004B69A5" w:rsidRPr="004B69A5" w:rsidRDefault="004B69A5" w:rsidP="004B69A5">
      <w:pPr>
        <w:spacing w:before="240" w:after="160"/>
        <w:jc w:val="both"/>
        <w:rPr>
          <w:rFonts w:eastAsiaTheme="minorHAnsi"/>
          <w:b/>
          <w:szCs w:val="22"/>
          <w:lang w:eastAsia="en-US"/>
        </w:rPr>
      </w:pPr>
    </w:p>
    <w:p w:rsidR="004B69A5" w:rsidRDefault="00CC29F6" w:rsidP="004B69A5">
      <w:pPr>
        <w:jc w:val="center"/>
        <w:rPr>
          <w:b/>
          <w:color w:val="000000"/>
        </w:rPr>
      </w:pPr>
      <w:r>
        <w:rPr>
          <w:b/>
          <w:color w:val="000000"/>
        </w:rPr>
        <w:t>Телефоны:</w:t>
      </w:r>
    </w:p>
    <w:p w:rsidR="00CC29F6" w:rsidRDefault="00CC29F6" w:rsidP="004B69A5">
      <w:pPr>
        <w:jc w:val="center"/>
        <w:rPr>
          <w:b/>
          <w:color w:val="000000"/>
        </w:rPr>
      </w:pPr>
    </w:p>
    <w:p w:rsidR="00CC29F6" w:rsidRDefault="00CC29F6" w:rsidP="004B69A5">
      <w:pPr>
        <w:jc w:val="center"/>
        <w:rPr>
          <w:b/>
          <w:color w:val="000000"/>
        </w:rPr>
      </w:pPr>
      <w:r w:rsidRPr="00AA0957">
        <w:rPr>
          <w:b/>
        </w:rPr>
        <w:t>+7(940) 707-85-85, + 7(940) 930- 58-58.</w:t>
      </w:r>
    </w:p>
    <w:p w:rsidR="00CC29F6" w:rsidRDefault="00CC29F6" w:rsidP="004B69A5">
      <w:pPr>
        <w:jc w:val="center"/>
        <w:rPr>
          <w:b/>
          <w:color w:val="000000"/>
        </w:rPr>
      </w:pPr>
    </w:p>
    <w:p w:rsidR="00CC29F6" w:rsidRPr="004B69A5" w:rsidRDefault="00CC29F6" w:rsidP="004B69A5">
      <w:pPr>
        <w:jc w:val="center"/>
        <w:rPr>
          <w:b/>
          <w:color w:val="000000"/>
        </w:rPr>
      </w:pPr>
    </w:p>
    <w:p w:rsidR="004B69A5" w:rsidRPr="004B69A5" w:rsidRDefault="004B69A5" w:rsidP="004B69A5">
      <w:pPr>
        <w:jc w:val="center"/>
        <w:rPr>
          <w:b/>
          <w:color w:val="000000"/>
        </w:rPr>
      </w:pPr>
    </w:p>
    <w:p w:rsidR="004B69A5" w:rsidRPr="004B69A5" w:rsidRDefault="004B69A5" w:rsidP="004B69A5">
      <w:pPr>
        <w:spacing w:after="160" w:line="256" w:lineRule="auto"/>
        <w:jc w:val="center"/>
        <w:rPr>
          <w:rFonts w:eastAsiaTheme="minorHAnsi"/>
          <w:b/>
          <w:lang w:eastAsia="en-US"/>
        </w:rPr>
      </w:pPr>
      <w:r w:rsidRPr="004B69A5">
        <w:rPr>
          <w:rFonts w:eastAsiaTheme="minorHAnsi"/>
          <w:b/>
          <w:lang w:eastAsia="en-US"/>
        </w:rPr>
        <w:t>«ЗАЩИТА КАЖДОМУ»</w:t>
      </w:r>
    </w:p>
    <w:p w:rsidR="004B69A5" w:rsidRDefault="004B69A5" w:rsidP="002419BE"/>
    <w:p w:rsidR="004B69A5" w:rsidRPr="002419BE" w:rsidRDefault="004B69A5" w:rsidP="002419BE"/>
    <w:sectPr w:rsidR="004B69A5" w:rsidRPr="002419BE" w:rsidSect="00E404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16"/>
    <w:rsid w:val="000701F4"/>
    <w:rsid w:val="00145AD2"/>
    <w:rsid w:val="00225D16"/>
    <w:rsid w:val="002419BE"/>
    <w:rsid w:val="002557BB"/>
    <w:rsid w:val="002D435D"/>
    <w:rsid w:val="004B69A5"/>
    <w:rsid w:val="00577A90"/>
    <w:rsid w:val="006A2E46"/>
    <w:rsid w:val="00760FCD"/>
    <w:rsid w:val="007B5801"/>
    <w:rsid w:val="00A80C75"/>
    <w:rsid w:val="00BA0AC0"/>
    <w:rsid w:val="00CC29F6"/>
    <w:rsid w:val="00E10CC4"/>
    <w:rsid w:val="00E404C0"/>
    <w:rsid w:val="00E5422F"/>
    <w:rsid w:val="00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E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A0AC0"/>
    <w:rPr>
      <w:b/>
      <w:bCs/>
    </w:rPr>
  </w:style>
  <w:style w:type="character" w:styleId="a6">
    <w:name w:val="Hyperlink"/>
    <w:rsid w:val="00BA0AC0"/>
    <w:rPr>
      <w:color w:val="0000FF"/>
      <w:u w:val="single"/>
    </w:rPr>
  </w:style>
  <w:style w:type="character" w:styleId="a7">
    <w:name w:val="footnote reference"/>
    <w:basedOn w:val="a0"/>
    <w:rsid w:val="00BA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E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A0AC0"/>
    <w:rPr>
      <w:b/>
      <w:bCs/>
    </w:rPr>
  </w:style>
  <w:style w:type="character" w:styleId="a6">
    <w:name w:val="Hyperlink"/>
    <w:rsid w:val="00BA0AC0"/>
    <w:rPr>
      <w:color w:val="0000FF"/>
      <w:u w:val="single"/>
    </w:rPr>
  </w:style>
  <w:style w:type="character" w:styleId="a7">
    <w:name w:val="footnote reference"/>
    <w:basedOn w:val="a0"/>
    <w:rsid w:val="00BA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hovanie-abkhaz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5;&#1072;&#1088;&#1072;&#1085;&#1090;-&#1089;&#1090;&#1088;&#1072;&#1093;&#1086;&#1074;&#1072;&#1085;&#1080;&#1077;.&#1088;&#1092;" TargetMode="External"/><Relationship Id="rId5" Type="http://schemas.openxmlformats.org/officeDocument/2006/relationships/hyperlink" Target="consultantplus://offline/ref=D1E7B848A86131F8915776C8AD51679CF2A09A280315A94BF5E031D4D38CC866058A73C12E38C20FAE9DLDw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Астамур Кутарба</cp:lastModifiedBy>
  <cp:revision>2</cp:revision>
  <cp:lastPrinted>2018-05-17T11:58:00Z</cp:lastPrinted>
  <dcterms:created xsi:type="dcterms:W3CDTF">2018-10-29T11:48:00Z</dcterms:created>
  <dcterms:modified xsi:type="dcterms:W3CDTF">2018-10-29T11:48:00Z</dcterms:modified>
</cp:coreProperties>
</file>